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2020年大足区民营企业高质量发展培训班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报名回执表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194"/>
        <w:gridCol w:w="2243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住宿单间/标间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B2106"/>
    <w:rsid w:val="346B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2020-11-06T03:03:00Z</dcterms:created>
  <dc:creator>杀死毕十三</dc:creator>
  <cp:lastModifiedBy>杀死毕十三</cp:lastModifiedBy>
  <dcterms:modified xsi:type="dcterms:W3CDTF">2020-11-06T03:03:56Z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