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  <w:sz w:val="32"/>
          <w:szCs w:val="40"/>
        </w:rPr>
        <w:t>件3</w:t>
      </w:r>
    </w:p>
    <w:p>
      <w:pPr>
        <w:pStyle w:val="2"/>
        <w:spacing w:line="600" w:lineRule="exact"/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一次性留渝见习生活费补贴申报表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0"/>
        <w:gridCol w:w="2112"/>
        <w:gridCol w:w="2394"/>
        <w:gridCol w:w="2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见习基地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名称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地址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法定代表人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1"/>
                <w:sz w:val="24"/>
                <w:lang w:eastAsia="zh-CN"/>
              </w:rPr>
              <w:t>基地外地见习人员总数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留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渝过年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外地见习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人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员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专户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户名及账号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6" w:hRule="exac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对申报材料真实性的声明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PMingLiU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承诺：所有申报材料真实有效，已经为留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渝过年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的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外地见习人员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足额发放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val="zh-CN" w:eastAsia="zh-CN" w:bidi="zh-CN"/>
              </w:rPr>
              <w:t>“留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岗红包”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，涉及见习人员未离开重庆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。如有虚假，退回补贴资金，并承担相关责任。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单位签章：</w:t>
            </w:r>
          </w:p>
          <w:p>
            <w:pPr>
              <w:pStyle w:val="5"/>
              <w:tabs>
                <w:tab w:val="left" w:pos="1473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9" w:hRule="exac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区县（自治县）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人社部门意见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 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单位签章：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 xml:space="preserve"> 月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hint="eastAsia"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填表说明：“留渝过年外地见习人员数”栏填写当次申报涉及的见习人数。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customStyle="1" w:styleId="5">
    <w:name w:val="Other|1"/>
    <w:basedOn w:val="1"/>
    <w:qFormat/>
    <w:uiPriority w:val="0"/>
    <w:pPr>
      <w:jc w:val="left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2021-02-05T06:34:49Z</dcterms:created>
  <dc:creator>Administrator</dc:creator>
  <cp:lastModifiedBy>Administrator</cp:lastModifiedBy>
  <dcterms:modified xsi:type="dcterms:W3CDTF">2021-02-05T06:35:07Z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